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4A64C18A" w:rsidR="00C64671" w:rsidRPr="00D5514B" w:rsidRDefault="00D7136C" w:rsidP="00C64671">
      <w:pPr>
        <w:jc w:val="center"/>
        <w:rPr>
          <w:rFonts w:ascii="Times New Roman" w:hAnsi="Times New Roman"/>
          <w:b/>
          <w:sz w:val="32"/>
          <w:szCs w:val="32"/>
        </w:rPr>
      </w:pPr>
      <w:r w:rsidRPr="00961FF8">
        <w:rPr>
          <w:rFonts w:ascii="Times New Roman" w:hAnsi="Times New Roman"/>
          <w:b/>
          <w:noProof/>
          <w:sz w:val="32"/>
          <w:szCs w:val="32"/>
        </w:rPr>
        <w:drawing>
          <wp:inline distT="0" distB="0" distL="0" distR="0" wp14:anchorId="1661B3BC" wp14:editId="3D38FCA7">
            <wp:extent cx="1623060" cy="1600200"/>
            <wp:effectExtent l="0" t="0" r="0" b="0"/>
            <wp:docPr id="2" name="Picture 2" descr="A coin with a picture of two people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in with a picture of two people on it&#10;&#10;Description automatically generated with low confidence"/>
                    <pic:cNvPicPr/>
                  </pic:nvPicPr>
                  <pic:blipFill>
                    <a:blip r:embed="rId7">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BDD45CC" w14:textId="77777777" w:rsidR="00437980" w:rsidRDefault="00437980" w:rsidP="00C64671">
      <w:pPr>
        <w:jc w:val="center"/>
        <w:rPr>
          <w:rFonts w:ascii="Times New Roman" w:hAnsi="Times New Roman"/>
          <w:b/>
          <w:sz w:val="48"/>
          <w:szCs w:val="40"/>
        </w:rPr>
      </w:pPr>
    </w:p>
    <w:p w14:paraId="4444912F" w14:textId="033037E7" w:rsidR="00C64671" w:rsidRPr="00D5514B" w:rsidRDefault="00C64671" w:rsidP="00C64671">
      <w:pPr>
        <w:jc w:val="center"/>
        <w:rPr>
          <w:rFonts w:ascii="Times New Roman" w:hAnsi="Times New Roman"/>
          <w:b/>
          <w:sz w:val="48"/>
          <w:szCs w:val="40"/>
        </w:rPr>
      </w:pPr>
      <w:r w:rsidRPr="00D5514B">
        <w:rPr>
          <w:rFonts w:ascii="Times New Roman" w:hAnsi="Times New Roman"/>
          <w:b/>
          <w:sz w:val="48"/>
          <w:szCs w:val="40"/>
        </w:rPr>
        <w:t>STATE OF INDIANA</w:t>
      </w:r>
    </w:p>
    <w:p w14:paraId="4600D576" w14:textId="12A9F9AF" w:rsidR="00B552F6" w:rsidRPr="00D5514B" w:rsidRDefault="00B552F6" w:rsidP="00B552F6">
      <w:pPr>
        <w:jc w:val="center"/>
        <w:rPr>
          <w:rFonts w:ascii="Times New Roman" w:hAnsi="Times New Roman"/>
          <w:b/>
          <w:sz w:val="24"/>
          <w:szCs w:val="40"/>
        </w:rPr>
      </w:pPr>
      <w:r w:rsidRPr="00D5514B">
        <w:rPr>
          <w:rFonts w:ascii="Times New Roman" w:hAnsi="Times New Roman"/>
          <w:b/>
          <w:sz w:val="24"/>
          <w:szCs w:val="40"/>
        </w:rPr>
        <w:t>Request for Proposal 2</w:t>
      </w:r>
      <w:r w:rsidR="001905C4">
        <w:rPr>
          <w:rFonts w:ascii="Times New Roman" w:hAnsi="Times New Roman"/>
          <w:b/>
          <w:sz w:val="24"/>
          <w:szCs w:val="40"/>
        </w:rPr>
        <w:t>2</w:t>
      </w:r>
      <w:r w:rsidRPr="00D5514B">
        <w:rPr>
          <w:rFonts w:ascii="Times New Roman" w:hAnsi="Times New Roman"/>
          <w:b/>
          <w:sz w:val="24"/>
          <w:szCs w:val="40"/>
        </w:rPr>
        <w:t>-</w:t>
      </w:r>
      <w:r w:rsidR="001905C4">
        <w:rPr>
          <w:rFonts w:ascii="Times New Roman" w:hAnsi="Times New Roman"/>
          <w:b/>
          <w:sz w:val="24"/>
          <w:szCs w:val="40"/>
        </w:rPr>
        <w:t>69116</w:t>
      </w:r>
    </w:p>
    <w:p w14:paraId="52E959C6" w14:textId="6F97DAD3" w:rsidR="00B552F6" w:rsidRPr="00D5514B" w:rsidRDefault="00B552F6" w:rsidP="00B552F6">
      <w:pPr>
        <w:jc w:val="center"/>
        <w:rPr>
          <w:rFonts w:ascii="Times New Roman" w:hAnsi="Times New Roman"/>
          <w:b/>
          <w:sz w:val="40"/>
          <w:szCs w:val="40"/>
        </w:rPr>
      </w:pPr>
      <w:r w:rsidRPr="00D5514B">
        <w:rPr>
          <w:rFonts w:ascii="Times New Roman" w:hAnsi="Times New Roman"/>
          <w:b/>
          <w:sz w:val="40"/>
          <w:szCs w:val="40"/>
        </w:rPr>
        <w:t>Respondent Clarifications</w:t>
      </w:r>
      <w:r w:rsidR="00C235D5">
        <w:rPr>
          <w:rFonts w:ascii="Times New Roman" w:hAnsi="Times New Roman"/>
          <w:b/>
          <w:sz w:val="40"/>
          <w:szCs w:val="40"/>
        </w:rPr>
        <w:t xml:space="preserve"> and</w:t>
      </w:r>
      <w:r w:rsidRPr="00D5514B">
        <w:rPr>
          <w:rFonts w:ascii="Times New Roman" w:hAnsi="Times New Roman"/>
          <w:b/>
          <w:sz w:val="40"/>
          <w:szCs w:val="40"/>
        </w:rPr>
        <w:t xml:space="preserve"> Best and Final Offer (BAFO)</w:t>
      </w:r>
    </w:p>
    <w:p w14:paraId="0CF35EA6" w14:textId="77777777" w:rsidR="00C64671" w:rsidRPr="00D5514B" w:rsidRDefault="00C64671" w:rsidP="00C64671">
      <w:pPr>
        <w:jc w:val="center"/>
        <w:rPr>
          <w:rFonts w:ascii="Times New Roman" w:hAnsi="Times New Roman"/>
          <w:b/>
          <w:sz w:val="32"/>
          <w:szCs w:val="32"/>
        </w:rPr>
      </w:pPr>
      <w:r w:rsidRPr="00D5514B">
        <w:rPr>
          <w:rFonts w:ascii="Times New Roman" w:hAnsi="Times New Roman"/>
          <w:b/>
          <w:sz w:val="32"/>
          <w:szCs w:val="32"/>
        </w:rPr>
        <w:t>INDIANA DEPARTMENT OF ADMINISTRATION</w:t>
      </w:r>
    </w:p>
    <w:p w14:paraId="6F82BCA0" w14:textId="77777777" w:rsidR="00C64671" w:rsidRPr="00D5514B" w:rsidRDefault="00C64671" w:rsidP="00C64671">
      <w:pPr>
        <w:jc w:val="center"/>
        <w:rPr>
          <w:rFonts w:ascii="Times New Roman" w:hAnsi="Times New Roman"/>
          <w:b/>
          <w:i/>
          <w:color w:val="000000"/>
          <w:sz w:val="24"/>
          <w:szCs w:val="32"/>
        </w:rPr>
      </w:pPr>
      <w:r w:rsidRPr="00D5514B">
        <w:rPr>
          <w:rFonts w:ascii="Times New Roman" w:hAnsi="Times New Roman"/>
          <w:b/>
          <w:i/>
          <w:color w:val="000000"/>
          <w:sz w:val="24"/>
          <w:szCs w:val="32"/>
        </w:rPr>
        <w:t>On Behalf Of</w:t>
      </w:r>
    </w:p>
    <w:p w14:paraId="4DBCF502" w14:textId="77777777" w:rsidR="00B552F6" w:rsidRPr="00D5514B" w:rsidRDefault="00B552F6" w:rsidP="00C64671">
      <w:pPr>
        <w:jc w:val="center"/>
        <w:rPr>
          <w:rFonts w:ascii="Times New Roman" w:hAnsi="Times New Roman"/>
          <w:b/>
          <w:color w:val="000000"/>
          <w:sz w:val="36"/>
          <w:szCs w:val="32"/>
        </w:rPr>
      </w:pPr>
      <w:r w:rsidRPr="00D5514B">
        <w:rPr>
          <w:rFonts w:ascii="Times New Roman" w:hAnsi="Times New Roman"/>
          <w:b/>
          <w:color w:val="000000"/>
          <w:sz w:val="36"/>
          <w:szCs w:val="32"/>
        </w:rPr>
        <w:t>Indiana Department of Child Services</w:t>
      </w:r>
    </w:p>
    <w:p w14:paraId="494CCAC0" w14:textId="7AB35B28" w:rsidR="00C64671" w:rsidRPr="00D5514B" w:rsidRDefault="00FB0138" w:rsidP="00C64671">
      <w:pPr>
        <w:jc w:val="center"/>
        <w:rPr>
          <w:rFonts w:ascii="Times New Roman" w:hAnsi="Times New Roman"/>
          <w:b/>
          <w:i/>
          <w:sz w:val="24"/>
          <w:szCs w:val="32"/>
        </w:rPr>
      </w:pPr>
      <w:r w:rsidRPr="00D5514B">
        <w:rPr>
          <w:rFonts w:ascii="Times New Roman" w:hAnsi="Times New Roman"/>
          <w:b/>
          <w:i/>
          <w:sz w:val="24"/>
          <w:szCs w:val="32"/>
        </w:rPr>
        <w:t>Solicitation for:</w:t>
      </w:r>
    </w:p>
    <w:p w14:paraId="308E877B" w14:textId="06E7D2E8" w:rsidR="00505B46" w:rsidRPr="00D5514B" w:rsidRDefault="001905C4" w:rsidP="00A36DAD">
      <w:pPr>
        <w:jc w:val="center"/>
        <w:rPr>
          <w:rFonts w:ascii="Times New Roman" w:hAnsi="Times New Roman"/>
          <w:b/>
          <w:sz w:val="28"/>
          <w:szCs w:val="28"/>
        </w:rPr>
      </w:pPr>
      <w:r>
        <w:rPr>
          <w:rFonts w:ascii="Times New Roman" w:hAnsi="Times New Roman"/>
          <w:b/>
          <w:sz w:val="32"/>
          <w:szCs w:val="32"/>
        </w:rPr>
        <w:t>Adoption and Guardianship Support</w:t>
      </w:r>
      <w:r w:rsidR="00B552F6" w:rsidRPr="00D5514B">
        <w:rPr>
          <w:rFonts w:ascii="Times New Roman" w:hAnsi="Times New Roman"/>
          <w:b/>
          <w:sz w:val="32"/>
          <w:szCs w:val="32"/>
        </w:rPr>
        <w:t xml:space="preserve"> Services</w:t>
      </w:r>
    </w:p>
    <w:p w14:paraId="0F807B96" w14:textId="2BB73823" w:rsidR="00D95119" w:rsidRPr="00D5514B" w:rsidRDefault="00D95119" w:rsidP="00D95119">
      <w:pPr>
        <w:jc w:val="center"/>
        <w:rPr>
          <w:rFonts w:ascii="Times New Roman" w:hAnsi="Times New Roman"/>
          <w:b/>
          <w:sz w:val="28"/>
          <w:szCs w:val="28"/>
        </w:rPr>
      </w:pPr>
      <w:r w:rsidRPr="00D5514B">
        <w:rPr>
          <w:rFonts w:ascii="Times New Roman" w:hAnsi="Times New Roman"/>
          <w:b/>
          <w:sz w:val="28"/>
          <w:szCs w:val="28"/>
        </w:rPr>
        <w:t xml:space="preserve">Response Due Date: </w:t>
      </w:r>
      <w:r w:rsidR="007C5B2F">
        <w:rPr>
          <w:rFonts w:ascii="Times New Roman" w:hAnsi="Times New Roman"/>
          <w:b/>
          <w:sz w:val="28"/>
          <w:szCs w:val="28"/>
        </w:rPr>
        <w:t>Wednesday</w:t>
      </w:r>
      <w:r w:rsidR="007C5B2F" w:rsidRPr="00D5514B">
        <w:rPr>
          <w:rFonts w:ascii="Times New Roman" w:hAnsi="Times New Roman"/>
          <w:b/>
          <w:sz w:val="28"/>
          <w:szCs w:val="28"/>
        </w:rPr>
        <w:t xml:space="preserve">, </w:t>
      </w:r>
      <w:r w:rsidR="007C5B2F">
        <w:rPr>
          <w:rFonts w:ascii="Times New Roman" w:hAnsi="Times New Roman"/>
          <w:b/>
          <w:sz w:val="28"/>
          <w:szCs w:val="28"/>
        </w:rPr>
        <w:t xml:space="preserve">February </w:t>
      </w:r>
      <w:r w:rsidR="0015703C">
        <w:rPr>
          <w:rFonts w:ascii="Times New Roman" w:hAnsi="Times New Roman"/>
          <w:b/>
          <w:sz w:val="28"/>
          <w:szCs w:val="28"/>
        </w:rPr>
        <w:t>3</w:t>
      </w:r>
      <w:r w:rsidR="007C5B2F" w:rsidRPr="00D5514B">
        <w:rPr>
          <w:rFonts w:ascii="Times New Roman" w:hAnsi="Times New Roman"/>
          <w:b/>
          <w:sz w:val="28"/>
          <w:szCs w:val="28"/>
        </w:rPr>
        <w:t>, 202</w:t>
      </w:r>
      <w:r w:rsidR="007C5B2F">
        <w:rPr>
          <w:rFonts w:ascii="Times New Roman" w:hAnsi="Times New Roman"/>
          <w:b/>
          <w:sz w:val="28"/>
          <w:szCs w:val="28"/>
        </w:rPr>
        <w:t>2</w:t>
      </w:r>
      <w:r w:rsidR="007C5B2F" w:rsidRPr="00D5514B">
        <w:rPr>
          <w:rFonts w:ascii="Times New Roman" w:hAnsi="Times New Roman"/>
          <w:b/>
          <w:sz w:val="28"/>
          <w:szCs w:val="28"/>
        </w:rPr>
        <w:t xml:space="preserve"> </w:t>
      </w:r>
      <w:r w:rsidR="00B552F6" w:rsidRPr="00D5514B">
        <w:rPr>
          <w:rFonts w:ascii="Times New Roman" w:hAnsi="Times New Roman"/>
          <w:b/>
          <w:sz w:val="28"/>
          <w:szCs w:val="28"/>
        </w:rPr>
        <w:t>by</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3</w:t>
      </w:r>
      <w:r w:rsidR="00112CF4" w:rsidRPr="00D5514B">
        <w:rPr>
          <w:rFonts w:ascii="Times New Roman" w:hAnsi="Times New Roman"/>
          <w:b/>
          <w:sz w:val="28"/>
          <w:szCs w:val="28"/>
        </w:rPr>
        <w:t>:00</w:t>
      </w:r>
      <w:r w:rsidR="00613E3B">
        <w:rPr>
          <w:rFonts w:ascii="Times New Roman" w:hAnsi="Times New Roman"/>
          <w:b/>
          <w:sz w:val="28"/>
          <w:szCs w:val="28"/>
        </w:rPr>
        <w:t xml:space="preserve"> </w:t>
      </w:r>
      <w:r w:rsidR="00112CF4" w:rsidRPr="00D5514B">
        <w:rPr>
          <w:rFonts w:ascii="Times New Roman" w:hAnsi="Times New Roman"/>
          <w:b/>
          <w:sz w:val="28"/>
          <w:szCs w:val="28"/>
        </w:rPr>
        <w:t>PM</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Eastern Time</w:t>
      </w:r>
    </w:p>
    <w:p w14:paraId="035007B6" w14:textId="08E19155" w:rsidR="00505B46" w:rsidRDefault="00505B46" w:rsidP="00C64671">
      <w:pPr>
        <w:jc w:val="right"/>
        <w:rPr>
          <w:rFonts w:ascii="Times New Roman" w:hAnsi="Times New Roman"/>
          <w:b/>
          <w:sz w:val="28"/>
          <w:szCs w:val="28"/>
        </w:rPr>
      </w:pPr>
    </w:p>
    <w:p w14:paraId="50911423" w14:textId="68BE6DA3" w:rsidR="00D5514B" w:rsidRDefault="00D5514B" w:rsidP="00C64671">
      <w:pPr>
        <w:jc w:val="right"/>
        <w:rPr>
          <w:rFonts w:ascii="Times New Roman" w:hAnsi="Times New Roman"/>
          <w:b/>
          <w:sz w:val="28"/>
          <w:szCs w:val="28"/>
        </w:rPr>
      </w:pPr>
    </w:p>
    <w:p w14:paraId="7B3568AD" w14:textId="77777777" w:rsidR="00D5514B" w:rsidRPr="00D5514B" w:rsidRDefault="00D5514B" w:rsidP="00C64671">
      <w:pPr>
        <w:jc w:val="right"/>
        <w:rPr>
          <w:rFonts w:ascii="Times New Roman" w:hAnsi="Times New Roman"/>
          <w:b/>
          <w:sz w:val="28"/>
          <w:szCs w:val="28"/>
        </w:rPr>
      </w:pPr>
    </w:p>
    <w:p w14:paraId="485477AC" w14:textId="4BEF8A84" w:rsidR="0075083D" w:rsidRPr="00D5514B" w:rsidRDefault="00FB0138" w:rsidP="0075083D">
      <w:pPr>
        <w:spacing w:after="0"/>
        <w:jc w:val="right"/>
        <w:rPr>
          <w:rFonts w:ascii="Times New Roman" w:hAnsi="Times New Roman"/>
        </w:rPr>
      </w:pPr>
      <w:r w:rsidRPr="00D5514B">
        <w:rPr>
          <w:rFonts w:ascii="Times New Roman" w:hAnsi="Times New Roman"/>
        </w:rPr>
        <w:t>Teresa Deaton-Reese, Strategic Sourcing Analyst</w:t>
      </w:r>
    </w:p>
    <w:p w14:paraId="6B7FE523" w14:textId="77777777" w:rsidR="0075083D" w:rsidRPr="00D5514B" w:rsidRDefault="0075083D" w:rsidP="0075083D">
      <w:pPr>
        <w:spacing w:after="0"/>
        <w:jc w:val="right"/>
        <w:rPr>
          <w:rFonts w:ascii="Times New Roman" w:hAnsi="Times New Roman"/>
        </w:rPr>
      </w:pPr>
      <w:r w:rsidRPr="00D5514B">
        <w:rPr>
          <w:rFonts w:ascii="Times New Roman" w:hAnsi="Times New Roman"/>
        </w:rPr>
        <w:t>Indiana Department of Administration</w:t>
      </w:r>
    </w:p>
    <w:p w14:paraId="24865FE2" w14:textId="77777777" w:rsidR="0075083D" w:rsidRPr="00D5514B" w:rsidRDefault="0075083D" w:rsidP="0075083D">
      <w:pPr>
        <w:spacing w:after="0"/>
        <w:jc w:val="right"/>
        <w:rPr>
          <w:rFonts w:ascii="Times New Roman" w:hAnsi="Times New Roman"/>
        </w:rPr>
      </w:pPr>
      <w:r w:rsidRPr="00D5514B">
        <w:rPr>
          <w:rFonts w:ascii="Times New Roman" w:hAnsi="Times New Roman"/>
        </w:rPr>
        <w:t>Procurement Division</w:t>
      </w:r>
    </w:p>
    <w:p w14:paraId="521937CB" w14:textId="3FA1C045" w:rsidR="0075083D" w:rsidRPr="00D5514B" w:rsidRDefault="00043F80" w:rsidP="0075083D">
      <w:pPr>
        <w:spacing w:after="0"/>
        <w:jc w:val="right"/>
        <w:rPr>
          <w:rFonts w:ascii="Times New Roman" w:hAnsi="Times New Roman"/>
        </w:rPr>
      </w:pPr>
      <w:r w:rsidRPr="00D5514B">
        <w:rPr>
          <w:rFonts w:ascii="Times New Roman" w:hAnsi="Times New Roman"/>
        </w:rPr>
        <w:t>402 W. Washington St., Room W4</w:t>
      </w:r>
      <w:r w:rsidR="00FB0138" w:rsidRPr="00D5514B">
        <w:rPr>
          <w:rFonts w:ascii="Times New Roman" w:hAnsi="Times New Roman"/>
        </w:rPr>
        <w:t>6</w:t>
      </w:r>
      <w:r w:rsidR="00247B4C" w:rsidRPr="00D5514B">
        <w:rPr>
          <w:rFonts w:ascii="Times New Roman" w:hAnsi="Times New Roman"/>
        </w:rPr>
        <w:t>8</w:t>
      </w:r>
    </w:p>
    <w:p w14:paraId="38B8A495" w14:textId="4AFDB0A1" w:rsidR="00D5514B" w:rsidRPr="00D5514B" w:rsidRDefault="0075083D" w:rsidP="00D5514B">
      <w:pPr>
        <w:spacing w:after="0"/>
        <w:jc w:val="right"/>
        <w:rPr>
          <w:rFonts w:ascii="Times New Roman" w:hAnsi="Times New Roman"/>
        </w:rPr>
      </w:pPr>
      <w:r w:rsidRPr="00D5514B">
        <w:rPr>
          <w:rFonts w:ascii="Times New Roman" w:hAnsi="Times New Roman"/>
        </w:rPr>
        <w:t>Indianapolis, Indiana 46204</w:t>
      </w:r>
    </w:p>
    <w:p w14:paraId="65FED567" w14:textId="77777777" w:rsidR="00D5514B" w:rsidRPr="00D5514B" w:rsidRDefault="00D5514B" w:rsidP="00505B46">
      <w:pPr>
        <w:spacing w:after="0"/>
        <w:jc w:val="right"/>
        <w:rPr>
          <w:rFonts w:ascii="Times New Roman" w:hAnsi="Times New Roman"/>
        </w:rPr>
      </w:pPr>
    </w:p>
    <w:p w14:paraId="5B21A46F" w14:textId="2A667D01" w:rsidR="00D5514B" w:rsidRPr="00C567DA" w:rsidRDefault="00D5514B" w:rsidP="00C567DA">
      <w:pPr>
        <w:pStyle w:val="ListParagraph"/>
        <w:numPr>
          <w:ilvl w:val="0"/>
          <w:numId w:val="20"/>
        </w:numPr>
        <w:jc w:val="left"/>
        <w:rPr>
          <w:rFonts w:ascii="Times New Roman" w:hAnsi="Times New Roman"/>
          <w:b/>
          <w:szCs w:val="24"/>
        </w:rPr>
      </w:pPr>
      <w:r w:rsidRPr="00F53929">
        <w:rPr>
          <w:rFonts w:ascii="Times New Roman" w:hAnsi="Times New Roman"/>
          <w:b/>
          <w:szCs w:val="24"/>
        </w:rPr>
        <w:t xml:space="preserve">Respondent Clarifications: </w:t>
      </w:r>
      <w:r w:rsidRPr="00F53929">
        <w:rPr>
          <w:rFonts w:ascii="Times New Roman" w:hAnsi="Times New Roman"/>
          <w:szCs w:val="24"/>
        </w:rPr>
        <w:t xml:space="preserve">The State requests responses to the following questions. All clarifications must be answered in writing and submitted by no later than the due date listed on page 1. Written responses should be submitted via email to Teresa Deaton-Reese at </w:t>
      </w:r>
      <w:hyperlink r:id="rId8" w:history="1">
        <w:r w:rsidRPr="00F53929">
          <w:rPr>
            <w:rStyle w:val="Hyperlink"/>
            <w:rFonts w:ascii="Times New Roman" w:hAnsi="Times New Roman"/>
            <w:szCs w:val="24"/>
          </w:rPr>
          <w:t>tdeaton@idoa.IN.gov</w:t>
        </w:r>
      </w:hyperlink>
      <w:r w:rsidRPr="00F53929">
        <w:rPr>
          <w:rFonts w:ascii="Times New Roman" w:hAnsi="Times New Roman"/>
          <w:szCs w:val="24"/>
        </w:rPr>
        <w:t xml:space="preserve">.  </w:t>
      </w:r>
      <w:r w:rsidRPr="00F53929">
        <w:rPr>
          <w:rFonts w:ascii="Times New Roman" w:hAnsi="Times New Roman"/>
          <w:szCs w:val="24"/>
        </w:rPr>
        <w:br/>
      </w:r>
    </w:p>
    <w:p w14:paraId="65E7009A"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Describe your organization’s understanding of the needs and challenges specific to LGBTQ+ children and families. How does your organization propose to accommodate those children and families?</w:t>
      </w:r>
    </w:p>
    <w:p w14:paraId="6A0F0456"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Are in-home services available on demand to families in crisis?</w:t>
      </w:r>
    </w:p>
    <w:p w14:paraId="5D2642C3"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What is your proposed process for assessing a child’s readiness for permanency if they are already placed with their adoptive or guardianship family?</w:t>
      </w:r>
    </w:p>
    <w:p w14:paraId="1FDC25C8"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What would you propose the Service and Prevention plan submitted to DCS look like and include?</w:t>
      </w:r>
    </w:p>
    <w:p w14:paraId="5BA2358F"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Who will be responsible for the payment of formal respite care?</w:t>
      </w:r>
    </w:p>
    <w:p w14:paraId="78ED88DC"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Will there be in-person crisis intervention or will it be conducted via phone call?</w:t>
      </w:r>
    </w:p>
    <w:p w14:paraId="4BA85EED" w14:textId="77777777" w:rsidR="00BB6AB4" w:rsidRPr="00BB6AB4" w:rsidRDefault="00BB6AB4" w:rsidP="00BB6AB4">
      <w:pPr>
        <w:pStyle w:val="ListParagraph"/>
        <w:numPr>
          <w:ilvl w:val="1"/>
          <w:numId w:val="20"/>
        </w:numPr>
        <w:rPr>
          <w:rFonts w:ascii="Times New Roman" w:hAnsi="Times New Roman"/>
          <w:szCs w:val="24"/>
        </w:rPr>
      </w:pPr>
      <w:r w:rsidRPr="00BB6AB4">
        <w:rPr>
          <w:rFonts w:ascii="Times New Roman" w:hAnsi="Times New Roman"/>
          <w:szCs w:val="24"/>
        </w:rPr>
        <w:t>How will your staff manage caseloads with the addition of adoption and guardianship support cases and additional training demands, on top of their existing workload?</w:t>
      </w:r>
    </w:p>
    <w:p w14:paraId="5639B299" w14:textId="1DBA26DA" w:rsidR="003F41C0" w:rsidRPr="003F41C0" w:rsidRDefault="00BB6AB4" w:rsidP="00393564">
      <w:pPr>
        <w:pStyle w:val="ListParagraph"/>
        <w:numPr>
          <w:ilvl w:val="1"/>
          <w:numId w:val="20"/>
        </w:numPr>
        <w:jc w:val="left"/>
        <w:rPr>
          <w:rFonts w:ascii="Times New Roman" w:hAnsi="Times New Roman"/>
          <w:szCs w:val="24"/>
        </w:rPr>
      </w:pPr>
      <w:r w:rsidRPr="00BB6AB4">
        <w:rPr>
          <w:rFonts w:ascii="Times New Roman" w:hAnsi="Times New Roman"/>
          <w:szCs w:val="24"/>
        </w:rPr>
        <w:t>Can you please explain the assumptions used to calculate your Pre-Adoption and Pre-Guardianship Support Services Proposed Hours per Month per Referral for each age group?</w:t>
      </w:r>
      <w:r w:rsidR="003F6CD7">
        <w:rPr>
          <w:rFonts w:ascii="Times New Roman" w:hAnsi="Times New Roman"/>
          <w:szCs w:val="24"/>
        </w:rPr>
        <w:t xml:space="preserve"> Also, please explain why the hours for the age 5-13 group is higher than the two other age groups.</w:t>
      </w:r>
      <w:r w:rsidR="00D5514B" w:rsidRPr="00BB6AB4">
        <w:rPr>
          <w:rFonts w:ascii="Times New Roman" w:hAnsi="Times New Roman"/>
          <w:szCs w:val="24"/>
        </w:rPr>
        <w:br/>
      </w:r>
    </w:p>
    <w:p w14:paraId="7E856EA5" w14:textId="2622A87C" w:rsidR="003F41C0" w:rsidRPr="00F53929" w:rsidRDefault="003F41C0" w:rsidP="003F41C0">
      <w:pPr>
        <w:pStyle w:val="ListParagraph"/>
        <w:numPr>
          <w:ilvl w:val="0"/>
          <w:numId w:val="20"/>
        </w:numPr>
        <w:jc w:val="left"/>
        <w:rPr>
          <w:rFonts w:ascii="Times New Roman" w:hAnsi="Times New Roman"/>
          <w:szCs w:val="24"/>
        </w:rPr>
      </w:pPr>
      <w:r w:rsidRPr="00F53929">
        <w:rPr>
          <w:rFonts w:ascii="Times New Roman" w:hAnsi="Times New Roman"/>
          <w:b/>
          <w:szCs w:val="24"/>
        </w:rPr>
        <w:t xml:space="preserve">Best and Final Offer (BAFO): </w:t>
      </w:r>
      <w:r w:rsidRPr="00F53929">
        <w:rPr>
          <w:rFonts w:ascii="Times New Roman" w:hAnsi="Times New Roman"/>
          <w:szCs w:val="24"/>
        </w:rPr>
        <w:t xml:space="preserve">The State is giving Respondents an opportunity to improve their pricing in order to score higher on their cost proposals. </w:t>
      </w:r>
      <w:r>
        <w:rPr>
          <w:rFonts w:ascii="Times New Roman" w:hAnsi="Times New Roman"/>
          <w:szCs w:val="24"/>
        </w:rPr>
        <w:t>E</w:t>
      </w:r>
      <w:r w:rsidRPr="00F53929">
        <w:rPr>
          <w:rFonts w:ascii="Times New Roman" w:hAnsi="Times New Roman"/>
          <w:szCs w:val="24"/>
        </w:rPr>
        <w:t xml:space="preserve">limination of positions, or any other modifications to the scope and services initially proposed will not be permitted. </w:t>
      </w:r>
    </w:p>
    <w:p w14:paraId="0F1A10AA" w14:textId="1AD6CF98" w:rsidR="000E4FA9" w:rsidRPr="000E4FA9" w:rsidRDefault="00AA12DC" w:rsidP="000E4FA9">
      <w:pPr>
        <w:ind w:left="720"/>
        <w:rPr>
          <w:rFonts w:ascii="Times New Roman" w:hAnsi="Times New Roman"/>
          <w:sz w:val="24"/>
          <w:szCs w:val="24"/>
        </w:rPr>
      </w:pPr>
      <w:bookmarkStart w:id="0" w:name="_Hlk93905252"/>
      <w:r>
        <w:rPr>
          <w:rFonts w:ascii="Times New Roman" w:hAnsi="Times New Roman"/>
          <w:sz w:val="24"/>
          <w:szCs w:val="24"/>
        </w:rPr>
        <w:t>Additionally, the P</w:t>
      </w:r>
      <w:r w:rsidRPr="00F53929">
        <w:rPr>
          <w:rFonts w:ascii="Times New Roman" w:hAnsi="Times New Roman"/>
          <w:sz w:val="24"/>
          <w:szCs w:val="24"/>
        </w:rPr>
        <w:t xml:space="preserve">roposed </w:t>
      </w:r>
      <w:r>
        <w:rPr>
          <w:rFonts w:ascii="Times New Roman" w:hAnsi="Times New Roman"/>
          <w:sz w:val="24"/>
          <w:szCs w:val="24"/>
        </w:rPr>
        <w:t>Hourly C</w:t>
      </w:r>
      <w:r w:rsidRPr="00F53929">
        <w:rPr>
          <w:rFonts w:ascii="Times New Roman" w:hAnsi="Times New Roman"/>
          <w:sz w:val="24"/>
          <w:szCs w:val="24"/>
        </w:rPr>
        <w:t xml:space="preserve">ost per </w:t>
      </w:r>
      <w:r>
        <w:rPr>
          <w:rFonts w:ascii="Times New Roman" w:hAnsi="Times New Roman"/>
          <w:sz w:val="24"/>
          <w:szCs w:val="24"/>
        </w:rPr>
        <w:t xml:space="preserve">Referral </w:t>
      </w:r>
      <w:r w:rsidRPr="00F53929">
        <w:rPr>
          <w:rFonts w:ascii="Times New Roman" w:hAnsi="Times New Roman"/>
          <w:sz w:val="24"/>
          <w:szCs w:val="24"/>
        </w:rPr>
        <w:t>may not be increased from the original proposal</w:t>
      </w:r>
      <w:r>
        <w:rPr>
          <w:rFonts w:ascii="Times New Roman" w:hAnsi="Times New Roman"/>
          <w:sz w:val="24"/>
          <w:szCs w:val="24"/>
        </w:rPr>
        <w:t xml:space="preserve"> (in either the </w:t>
      </w:r>
      <w:r w:rsidRPr="00661777">
        <w:rPr>
          <w:rFonts w:ascii="Times New Roman" w:hAnsi="Times New Roman"/>
          <w:sz w:val="24"/>
          <w:szCs w:val="24"/>
        </w:rPr>
        <w:t>Pre-Adoption and Pre-Guardianship</w:t>
      </w:r>
      <w:r>
        <w:rPr>
          <w:rFonts w:ascii="Times New Roman" w:hAnsi="Times New Roman"/>
          <w:sz w:val="24"/>
          <w:szCs w:val="24"/>
        </w:rPr>
        <w:t xml:space="preserve"> or </w:t>
      </w:r>
      <w:r w:rsidRPr="00661777">
        <w:rPr>
          <w:rFonts w:ascii="Times New Roman" w:hAnsi="Times New Roman"/>
          <w:sz w:val="24"/>
          <w:szCs w:val="24"/>
        </w:rPr>
        <w:t>Post-Adoption and Post-Guardianship</w:t>
      </w:r>
      <w:r>
        <w:rPr>
          <w:rFonts w:ascii="Times New Roman" w:hAnsi="Times New Roman"/>
          <w:sz w:val="24"/>
          <w:szCs w:val="24"/>
        </w:rPr>
        <w:t xml:space="preserve"> tabs)</w:t>
      </w:r>
      <w:r w:rsidRPr="00F53929">
        <w:rPr>
          <w:rFonts w:ascii="Times New Roman" w:hAnsi="Times New Roman"/>
          <w:sz w:val="24"/>
          <w:szCs w:val="24"/>
        </w:rPr>
        <w:t>, even if the newly proposed Total Four Year Bid Amount is lower than the originally proposed Total Four Year Bid Amount</w:t>
      </w:r>
      <w:bookmarkEnd w:id="0"/>
      <w:r w:rsidR="000E4FA9" w:rsidRPr="000E4FA9">
        <w:rPr>
          <w:rFonts w:ascii="Times New Roman" w:hAnsi="Times New Roman"/>
          <w:sz w:val="24"/>
          <w:szCs w:val="24"/>
        </w:rPr>
        <w:t xml:space="preserve">. </w:t>
      </w:r>
    </w:p>
    <w:p w14:paraId="77B8D8DF" w14:textId="7335EF01" w:rsidR="00244B85" w:rsidRDefault="000E4FA9" w:rsidP="00D5514B">
      <w:pPr>
        <w:ind w:left="720"/>
        <w:rPr>
          <w:rFonts w:ascii="Times New Roman" w:hAnsi="Times New Roman"/>
          <w:sz w:val="24"/>
          <w:szCs w:val="24"/>
        </w:rPr>
      </w:pPr>
      <w:r w:rsidRPr="000E4FA9">
        <w:rPr>
          <w:rFonts w:ascii="Times New Roman" w:hAnsi="Times New Roman"/>
          <w:sz w:val="24"/>
          <w:szCs w:val="24"/>
        </w:rPr>
        <w:t xml:space="preserve">Respondents </w:t>
      </w:r>
      <w:bookmarkStart w:id="1" w:name="_Hlk93905295"/>
      <w:r w:rsidR="00244B85">
        <w:rPr>
          <w:rFonts w:ascii="Times New Roman" w:hAnsi="Times New Roman"/>
          <w:sz w:val="24"/>
          <w:szCs w:val="24"/>
        </w:rPr>
        <w:t>may reduce their P</w:t>
      </w:r>
      <w:r w:rsidR="00244B85" w:rsidRPr="00F53929">
        <w:rPr>
          <w:rFonts w:ascii="Times New Roman" w:hAnsi="Times New Roman"/>
          <w:sz w:val="24"/>
          <w:szCs w:val="24"/>
        </w:rPr>
        <w:t xml:space="preserve">roposed </w:t>
      </w:r>
      <w:r w:rsidR="00244B85">
        <w:rPr>
          <w:rFonts w:ascii="Times New Roman" w:hAnsi="Times New Roman"/>
          <w:sz w:val="24"/>
          <w:szCs w:val="24"/>
        </w:rPr>
        <w:t>Hourly C</w:t>
      </w:r>
      <w:r w:rsidR="00244B85" w:rsidRPr="00F53929">
        <w:rPr>
          <w:rFonts w:ascii="Times New Roman" w:hAnsi="Times New Roman"/>
          <w:sz w:val="24"/>
          <w:szCs w:val="24"/>
        </w:rPr>
        <w:t xml:space="preserve">ost per </w:t>
      </w:r>
      <w:r w:rsidR="00244B85">
        <w:rPr>
          <w:rFonts w:ascii="Times New Roman" w:hAnsi="Times New Roman"/>
          <w:sz w:val="24"/>
          <w:szCs w:val="24"/>
        </w:rPr>
        <w:t>Referral and/or alter their Proposed Hours per Month per Referral in both the Pre-Adoption and Pre-Guardianship and Post-Adoption and Post-Guardianship tabs</w:t>
      </w:r>
      <w:bookmarkEnd w:id="1"/>
      <w:r w:rsidRPr="000E4FA9">
        <w:rPr>
          <w:rFonts w:ascii="Times New Roman" w:hAnsi="Times New Roman"/>
          <w:sz w:val="24"/>
          <w:szCs w:val="24"/>
        </w:rPr>
        <w:t>.</w:t>
      </w:r>
      <w:r w:rsidR="00267C79">
        <w:rPr>
          <w:rFonts w:ascii="Times New Roman" w:hAnsi="Times New Roman"/>
          <w:sz w:val="24"/>
          <w:szCs w:val="24"/>
        </w:rPr>
        <w:t xml:space="preserve"> </w:t>
      </w:r>
    </w:p>
    <w:p w14:paraId="25EB2470" w14:textId="71C04235" w:rsidR="00B83002" w:rsidRPr="00F53929" w:rsidRDefault="0065089B" w:rsidP="00D5514B">
      <w:pPr>
        <w:ind w:left="720"/>
        <w:rPr>
          <w:rFonts w:ascii="Times New Roman" w:hAnsi="Times New Roman"/>
          <w:color w:val="0000FF"/>
          <w:sz w:val="24"/>
          <w:szCs w:val="24"/>
          <w:u w:val="single"/>
        </w:rPr>
      </w:pPr>
      <w:r w:rsidRPr="00F53929">
        <w:rPr>
          <w:rFonts w:ascii="Times New Roman" w:hAnsi="Times New Roman"/>
          <w:sz w:val="24"/>
          <w:szCs w:val="24"/>
        </w:rPr>
        <w:t xml:space="preserve">Please use Attachment D – Cost Proposal for your BAFO submission. </w:t>
      </w:r>
      <w:r w:rsidR="00A86EE5" w:rsidRPr="00F53929">
        <w:rPr>
          <w:rFonts w:ascii="Times New Roman" w:hAnsi="Times New Roman"/>
          <w:sz w:val="24"/>
          <w:szCs w:val="24"/>
        </w:rPr>
        <w:t>All potential costs and charges for the resultant Contract must be reflected, in full, in the “</w:t>
      </w:r>
      <w:r w:rsidR="00D5514B" w:rsidRPr="00F53929">
        <w:rPr>
          <w:rFonts w:ascii="Times New Roman" w:hAnsi="Times New Roman"/>
          <w:sz w:val="24"/>
          <w:szCs w:val="24"/>
        </w:rPr>
        <w:t>Total Four Year Bid Amount</w:t>
      </w:r>
      <w:r w:rsidR="00A86EE5" w:rsidRPr="00F53929">
        <w:rPr>
          <w:rFonts w:ascii="Times New Roman" w:hAnsi="Times New Roman"/>
          <w:sz w:val="24"/>
          <w:szCs w:val="24"/>
        </w:rPr>
        <w:t xml:space="preserve">” </w:t>
      </w:r>
      <w:r w:rsidRPr="00F53929">
        <w:rPr>
          <w:rFonts w:ascii="Times New Roman" w:hAnsi="Times New Roman"/>
          <w:sz w:val="24"/>
          <w:szCs w:val="24"/>
        </w:rPr>
        <w:t>amount</w:t>
      </w:r>
      <w:r w:rsidR="00A86EE5" w:rsidRPr="00F53929">
        <w:rPr>
          <w:rFonts w:ascii="Times New Roman" w:hAnsi="Times New Roman"/>
          <w:sz w:val="24"/>
          <w:szCs w:val="24"/>
        </w:rPr>
        <w:t xml:space="preserve"> on the Cost Proposal </w:t>
      </w:r>
      <w:r w:rsidR="00DD163A">
        <w:rPr>
          <w:rFonts w:ascii="Times New Roman" w:hAnsi="Times New Roman"/>
          <w:sz w:val="24"/>
          <w:szCs w:val="24"/>
        </w:rPr>
        <w:t xml:space="preserve">Summary </w:t>
      </w:r>
      <w:r w:rsidR="00A86EE5" w:rsidRPr="00F53929">
        <w:rPr>
          <w:rFonts w:ascii="Times New Roman" w:hAnsi="Times New Roman"/>
          <w:sz w:val="24"/>
          <w:szCs w:val="24"/>
        </w:rPr>
        <w:t>tab. This figure</w:t>
      </w:r>
      <w:r w:rsidRPr="00F53929">
        <w:rPr>
          <w:rFonts w:ascii="Times New Roman" w:hAnsi="Times New Roman"/>
          <w:sz w:val="24"/>
          <w:szCs w:val="24"/>
        </w:rPr>
        <w:t xml:space="preserve"> </w:t>
      </w:r>
      <w:r w:rsidR="00A86EE5" w:rsidRPr="00F53929">
        <w:rPr>
          <w:rFonts w:ascii="Times New Roman" w:hAnsi="Times New Roman"/>
          <w:sz w:val="24"/>
          <w:szCs w:val="24"/>
        </w:rPr>
        <w:t>represent</w:t>
      </w:r>
      <w:r w:rsidRPr="00F53929">
        <w:rPr>
          <w:rFonts w:ascii="Times New Roman" w:hAnsi="Times New Roman"/>
          <w:sz w:val="24"/>
          <w:szCs w:val="24"/>
        </w:rPr>
        <w:t>s</w:t>
      </w:r>
      <w:r w:rsidR="00A86EE5" w:rsidRPr="00F53929">
        <w:rPr>
          <w:rFonts w:ascii="Times New Roman" w:hAnsi="Times New Roman"/>
          <w:sz w:val="24"/>
          <w:szCs w:val="24"/>
        </w:rPr>
        <w:t xml:space="preserve"> the maximum amount the State will pay the resulting Contractor.</w:t>
      </w:r>
      <w:r w:rsidRPr="00F53929">
        <w:rPr>
          <w:rFonts w:ascii="Times New Roman" w:hAnsi="Times New Roman"/>
          <w:sz w:val="24"/>
          <w:szCs w:val="24"/>
        </w:rPr>
        <w:t xml:space="preserve"> Please also include updated Attachments A and A1 as well as updated commitment letters for Attachments A and A1 </w:t>
      </w:r>
      <w:r w:rsidRPr="00F53929">
        <w:rPr>
          <w:rFonts w:ascii="Times New Roman" w:hAnsi="Times New Roman"/>
          <w:sz w:val="24"/>
          <w:szCs w:val="24"/>
        </w:rPr>
        <w:lastRenderedPageBreak/>
        <w:t xml:space="preserve">with your BAFO response. </w:t>
      </w:r>
      <w:r w:rsidR="00B76189" w:rsidRPr="00F53929">
        <w:rPr>
          <w:rFonts w:ascii="Times New Roman" w:hAnsi="Times New Roman"/>
          <w:sz w:val="24"/>
          <w:szCs w:val="24"/>
        </w:rPr>
        <w:t xml:space="preserve">BAFO responses should be submitted via email to Teresa Deaton-Reese at </w:t>
      </w:r>
      <w:hyperlink r:id="rId9" w:history="1">
        <w:r w:rsidR="00B76189" w:rsidRPr="00F53929">
          <w:rPr>
            <w:rStyle w:val="Hyperlink"/>
            <w:rFonts w:ascii="Times New Roman" w:hAnsi="Times New Roman"/>
            <w:sz w:val="24"/>
            <w:szCs w:val="24"/>
          </w:rPr>
          <w:t>tdeaton@idoa.in.gov</w:t>
        </w:r>
      </w:hyperlink>
      <w:r w:rsidR="00B76189" w:rsidRPr="00F53929">
        <w:rPr>
          <w:rStyle w:val="Hyperlink"/>
          <w:rFonts w:ascii="Times New Roman" w:hAnsi="Times New Roman"/>
          <w:sz w:val="24"/>
          <w:szCs w:val="24"/>
        </w:rPr>
        <w:t xml:space="preserve"> </w:t>
      </w:r>
      <w:r w:rsidR="00B76189" w:rsidRPr="00F53929">
        <w:rPr>
          <w:rFonts w:ascii="Times New Roman" w:hAnsi="Times New Roman"/>
          <w:bCs/>
          <w:sz w:val="24"/>
          <w:szCs w:val="24"/>
        </w:rPr>
        <w:t>by the deadline listed on page 1</w:t>
      </w:r>
      <w:r w:rsidR="00B76189" w:rsidRPr="00F53929">
        <w:rPr>
          <w:rFonts w:ascii="Times New Roman" w:hAnsi="Times New Roman"/>
          <w:sz w:val="24"/>
          <w:szCs w:val="24"/>
        </w:rPr>
        <w:t xml:space="preserve">.  </w:t>
      </w:r>
    </w:p>
    <w:p w14:paraId="3DBA4310" w14:textId="77777777" w:rsidR="005A36BC" w:rsidRPr="00F53929" w:rsidRDefault="005A36BC" w:rsidP="005A36BC">
      <w:pPr>
        <w:pStyle w:val="ListParagraph"/>
        <w:jc w:val="left"/>
        <w:rPr>
          <w:rFonts w:ascii="Times New Roman" w:hAnsi="Times New Roman"/>
          <w:b/>
          <w:szCs w:val="24"/>
        </w:rPr>
      </w:pPr>
    </w:p>
    <w:p w14:paraId="746335F9" w14:textId="374AEBBD" w:rsidR="00F53929" w:rsidRPr="00F53929" w:rsidRDefault="00F53929" w:rsidP="00F53929">
      <w:pPr>
        <w:ind w:left="720"/>
        <w:rPr>
          <w:rFonts w:ascii="Times New Roman" w:hAnsi="Times New Roman"/>
          <w:b/>
          <w:sz w:val="24"/>
          <w:szCs w:val="24"/>
        </w:rPr>
      </w:pPr>
      <w:r w:rsidRPr="00F53929">
        <w:rPr>
          <w:rFonts w:ascii="Times New Roman" w:hAnsi="Times New Roman"/>
          <w:sz w:val="24"/>
          <w:szCs w:val="24"/>
        </w:rPr>
        <w:t xml:space="preserve"> </w:t>
      </w:r>
    </w:p>
    <w:sectPr w:rsidR="00F53929" w:rsidRPr="00F53929" w:rsidSect="00C64671">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C9201" w14:textId="77777777" w:rsidR="00640489" w:rsidRDefault="00640489" w:rsidP="00B87167">
      <w:pPr>
        <w:spacing w:after="0" w:line="240" w:lineRule="auto"/>
      </w:pPr>
      <w:r>
        <w:separator/>
      </w:r>
    </w:p>
  </w:endnote>
  <w:endnote w:type="continuationSeparator" w:id="0">
    <w:p w14:paraId="70B6130D" w14:textId="77777777" w:rsidR="00640489" w:rsidRDefault="00640489"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C47ADC" w:rsidRPr="00AE072D" w:rsidRDefault="00C47ADC">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Pr="00AE072D">
      <w:rPr>
        <w:rFonts w:ascii="Times New Roman" w:hAnsi="Times New Roman"/>
        <w:noProof/>
      </w:rPr>
      <w:t>2</w:t>
    </w:r>
    <w:r w:rsidRPr="00AE072D">
      <w:rPr>
        <w:rFonts w:ascii="Times New Roman" w:hAnsi="Times New Roman"/>
      </w:rPr>
      <w:fldChar w:fldCharType="end"/>
    </w:r>
  </w:p>
  <w:p w14:paraId="18E84B85" w14:textId="77777777" w:rsidR="00C47ADC" w:rsidRDefault="00C4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7194B" w14:textId="364237C6" w:rsidR="00C47ADC" w:rsidRPr="005E683A" w:rsidRDefault="00C47ADC" w:rsidP="005E683A">
    <w:pPr>
      <w:pStyle w:val="Footer"/>
      <w:jc w:val="center"/>
      <w:rPr>
        <w:rFonts w:ascii="Times New Roman" w:hAnsi="Times New Roman"/>
      </w:rPr>
    </w:pPr>
    <w:r w:rsidRPr="005E683A">
      <w:rPr>
        <w:rFonts w:ascii="Times New Roman" w:hAnsi="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55661" w14:textId="77777777" w:rsidR="00640489" w:rsidRDefault="00640489" w:rsidP="00B87167">
      <w:pPr>
        <w:spacing w:after="0" w:line="240" w:lineRule="auto"/>
      </w:pPr>
      <w:r>
        <w:separator/>
      </w:r>
    </w:p>
  </w:footnote>
  <w:footnote w:type="continuationSeparator" w:id="0">
    <w:p w14:paraId="33B1AD4B" w14:textId="77777777" w:rsidR="00640489" w:rsidRDefault="00640489"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7598C"/>
    <w:multiLevelType w:val="hybridMultilevel"/>
    <w:tmpl w:val="1CA07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8DA3965"/>
    <w:multiLevelType w:val="hybridMultilevel"/>
    <w:tmpl w:val="1CEE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355E7"/>
    <w:multiLevelType w:val="hybridMultilevel"/>
    <w:tmpl w:val="DDD259BA"/>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97598B"/>
    <w:multiLevelType w:val="hybridMultilevel"/>
    <w:tmpl w:val="CC82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7E35EC"/>
    <w:multiLevelType w:val="hybridMultilevel"/>
    <w:tmpl w:val="445872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5"/>
  </w:num>
  <w:num w:numId="3">
    <w:abstractNumId w:val="15"/>
  </w:num>
  <w:num w:numId="4">
    <w:abstractNumId w:val="14"/>
  </w:num>
  <w:num w:numId="5">
    <w:abstractNumId w:val="6"/>
  </w:num>
  <w:num w:numId="6">
    <w:abstractNumId w:val="18"/>
  </w:num>
  <w:num w:numId="7">
    <w:abstractNumId w:val="16"/>
  </w:num>
  <w:num w:numId="8">
    <w:abstractNumId w:val="3"/>
  </w:num>
  <w:num w:numId="9">
    <w:abstractNumId w:val="0"/>
  </w:num>
  <w:num w:numId="10">
    <w:abstractNumId w:val="17"/>
  </w:num>
  <w:num w:numId="11">
    <w:abstractNumId w:val="4"/>
  </w:num>
  <w:num w:numId="12">
    <w:abstractNumId w:val="13"/>
  </w:num>
  <w:num w:numId="13">
    <w:abstractNumId w:val="12"/>
  </w:num>
  <w:num w:numId="14">
    <w:abstractNumId w:val="19"/>
  </w:num>
  <w:num w:numId="15">
    <w:abstractNumId w:val="2"/>
  </w:num>
  <w:num w:numId="16">
    <w:abstractNumId w:val="7"/>
  </w:num>
  <w:num w:numId="17">
    <w:abstractNumId w:val="1"/>
  </w:num>
  <w:num w:numId="18">
    <w:abstractNumId w:val="11"/>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2689E"/>
    <w:rsid w:val="00043F80"/>
    <w:rsid w:val="00044F4F"/>
    <w:rsid w:val="00052505"/>
    <w:rsid w:val="00062128"/>
    <w:rsid w:val="000659F1"/>
    <w:rsid w:val="000673AF"/>
    <w:rsid w:val="0008692C"/>
    <w:rsid w:val="0009209A"/>
    <w:rsid w:val="000C4386"/>
    <w:rsid w:val="000D5F6E"/>
    <w:rsid w:val="000E017F"/>
    <w:rsid w:val="000E3D42"/>
    <w:rsid w:val="000E4FA9"/>
    <w:rsid w:val="000E7C89"/>
    <w:rsid w:val="000F3C34"/>
    <w:rsid w:val="000F4502"/>
    <w:rsid w:val="00112CF4"/>
    <w:rsid w:val="001211A6"/>
    <w:rsid w:val="00133A97"/>
    <w:rsid w:val="0015703C"/>
    <w:rsid w:val="001624D9"/>
    <w:rsid w:val="0017044F"/>
    <w:rsid w:val="00175CC9"/>
    <w:rsid w:val="001905C4"/>
    <w:rsid w:val="001963B8"/>
    <w:rsid w:val="001A0721"/>
    <w:rsid w:val="001B65DA"/>
    <w:rsid w:val="001E2E13"/>
    <w:rsid w:val="0020441C"/>
    <w:rsid w:val="00244B85"/>
    <w:rsid w:val="00245314"/>
    <w:rsid w:val="00247B4C"/>
    <w:rsid w:val="00255612"/>
    <w:rsid w:val="00260645"/>
    <w:rsid w:val="00262FCE"/>
    <w:rsid w:val="00267C79"/>
    <w:rsid w:val="002752DA"/>
    <w:rsid w:val="002760F0"/>
    <w:rsid w:val="0029334E"/>
    <w:rsid w:val="002D31CB"/>
    <w:rsid w:val="002D7BDA"/>
    <w:rsid w:val="002E5056"/>
    <w:rsid w:val="002F1883"/>
    <w:rsid w:val="002F5F28"/>
    <w:rsid w:val="00310A5E"/>
    <w:rsid w:val="00314AB3"/>
    <w:rsid w:val="00322098"/>
    <w:rsid w:val="00335882"/>
    <w:rsid w:val="0033604C"/>
    <w:rsid w:val="00341194"/>
    <w:rsid w:val="00347BD4"/>
    <w:rsid w:val="003511F0"/>
    <w:rsid w:val="0035343B"/>
    <w:rsid w:val="003601B4"/>
    <w:rsid w:val="00391126"/>
    <w:rsid w:val="00393564"/>
    <w:rsid w:val="003969EC"/>
    <w:rsid w:val="003D5CDC"/>
    <w:rsid w:val="003E5FE8"/>
    <w:rsid w:val="003F11BC"/>
    <w:rsid w:val="003F41C0"/>
    <w:rsid w:val="003F6CD7"/>
    <w:rsid w:val="004202DE"/>
    <w:rsid w:val="00422C02"/>
    <w:rsid w:val="00427697"/>
    <w:rsid w:val="00427E15"/>
    <w:rsid w:val="00432C7D"/>
    <w:rsid w:val="00437980"/>
    <w:rsid w:val="00460897"/>
    <w:rsid w:val="00461A89"/>
    <w:rsid w:val="00473E19"/>
    <w:rsid w:val="0048729A"/>
    <w:rsid w:val="004A3917"/>
    <w:rsid w:val="004C577C"/>
    <w:rsid w:val="004E0373"/>
    <w:rsid w:val="004E1CD4"/>
    <w:rsid w:val="004E1FA1"/>
    <w:rsid w:val="004E4792"/>
    <w:rsid w:val="0050372F"/>
    <w:rsid w:val="00505B11"/>
    <w:rsid w:val="00505B46"/>
    <w:rsid w:val="0051243F"/>
    <w:rsid w:val="00530121"/>
    <w:rsid w:val="005313E1"/>
    <w:rsid w:val="00544475"/>
    <w:rsid w:val="00571F31"/>
    <w:rsid w:val="00574DE5"/>
    <w:rsid w:val="005929B0"/>
    <w:rsid w:val="0059322B"/>
    <w:rsid w:val="005A2E7E"/>
    <w:rsid w:val="005A36BC"/>
    <w:rsid w:val="005B475B"/>
    <w:rsid w:val="005B58B9"/>
    <w:rsid w:val="005C34DA"/>
    <w:rsid w:val="005C5C17"/>
    <w:rsid w:val="005C7037"/>
    <w:rsid w:val="005E683A"/>
    <w:rsid w:val="005F329F"/>
    <w:rsid w:val="005F45F2"/>
    <w:rsid w:val="005F7AEB"/>
    <w:rsid w:val="00602AAD"/>
    <w:rsid w:val="00613E3B"/>
    <w:rsid w:val="00640489"/>
    <w:rsid w:val="00645138"/>
    <w:rsid w:val="00647553"/>
    <w:rsid w:val="0065089B"/>
    <w:rsid w:val="00672145"/>
    <w:rsid w:val="00674E64"/>
    <w:rsid w:val="006A0344"/>
    <w:rsid w:val="006A32AD"/>
    <w:rsid w:val="006B4678"/>
    <w:rsid w:val="006D2D35"/>
    <w:rsid w:val="00706D01"/>
    <w:rsid w:val="00724E49"/>
    <w:rsid w:val="00725248"/>
    <w:rsid w:val="00727E3E"/>
    <w:rsid w:val="0075083D"/>
    <w:rsid w:val="00760359"/>
    <w:rsid w:val="0078426F"/>
    <w:rsid w:val="007953FA"/>
    <w:rsid w:val="007A1557"/>
    <w:rsid w:val="007B0B95"/>
    <w:rsid w:val="007C5B2F"/>
    <w:rsid w:val="007E0A73"/>
    <w:rsid w:val="007E1277"/>
    <w:rsid w:val="007F28FD"/>
    <w:rsid w:val="00806D6B"/>
    <w:rsid w:val="00817144"/>
    <w:rsid w:val="0082528F"/>
    <w:rsid w:val="00846621"/>
    <w:rsid w:val="008550B4"/>
    <w:rsid w:val="008563E1"/>
    <w:rsid w:val="00876039"/>
    <w:rsid w:val="008B52B0"/>
    <w:rsid w:val="008C2941"/>
    <w:rsid w:val="008C485C"/>
    <w:rsid w:val="008C779D"/>
    <w:rsid w:val="008D4069"/>
    <w:rsid w:val="008E6140"/>
    <w:rsid w:val="008E617B"/>
    <w:rsid w:val="0090394C"/>
    <w:rsid w:val="00912A5E"/>
    <w:rsid w:val="00914E4E"/>
    <w:rsid w:val="00985208"/>
    <w:rsid w:val="0099608F"/>
    <w:rsid w:val="009C47FB"/>
    <w:rsid w:val="009D7E40"/>
    <w:rsid w:val="009E4129"/>
    <w:rsid w:val="00A00CA0"/>
    <w:rsid w:val="00A36DAD"/>
    <w:rsid w:val="00A412E7"/>
    <w:rsid w:val="00A70B2B"/>
    <w:rsid w:val="00A86EE5"/>
    <w:rsid w:val="00AA12DC"/>
    <w:rsid w:val="00AB1122"/>
    <w:rsid w:val="00AB54EB"/>
    <w:rsid w:val="00AC244E"/>
    <w:rsid w:val="00AC7944"/>
    <w:rsid w:val="00AE072D"/>
    <w:rsid w:val="00AE0C40"/>
    <w:rsid w:val="00AF2E14"/>
    <w:rsid w:val="00AF3FB0"/>
    <w:rsid w:val="00B06D29"/>
    <w:rsid w:val="00B12C78"/>
    <w:rsid w:val="00B325CC"/>
    <w:rsid w:val="00B437E8"/>
    <w:rsid w:val="00B552F6"/>
    <w:rsid w:val="00B660A9"/>
    <w:rsid w:val="00B76189"/>
    <w:rsid w:val="00B83002"/>
    <w:rsid w:val="00B87167"/>
    <w:rsid w:val="00B9076C"/>
    <w:rsid w:val="00B9440F"/>
    <w:rsid w:val="00BA0828"/>
    <w:rsid w:val="00BA0E82"/>
    <w:rsid w:val="00BB2F8D"/>
    <w:rsid w:val="00BB32AA"/>
    <w:rsid w:val="00BB6AB4"/>
    <w:rsid w:val="00BD6F11"/>
    <w:rsid w:val="00BE40DC"/>
    <w:rsid w:val="00C235D5"/>
    <w:rsid w:val="00C47ADC"/>
    <w:rsid w:val="00C54CF8"/>
    <w:rsid w:val="00C567DA"/>
    <w:rsid w:val="00C64671"/>
    <w:rsid w:val="00C703F1"/>
    <w:rsid w:val="00C7430F"/>
    <w:rsid w:val="00C753AD"/>
    <w:rsid w:val="00C95ABC"/>
    <w:rsid w:val="00CA6746"/>
    <w:rsid w:val="00CB7FFC"/>
    <w:rsid w:val="00CD45AE"/>
    <w:rsid w:val="00CF4C8F"/>
    <w:rsid w:val="00CF66E8"/>
    <w:rsid w:val="00D12428"/>
    <w:rsid w:val="00D50724"/>
    <w:rsid w:val="00D5514B"/>
    <w:rsid w:val="00D55E12"/>
    <w:rsid w:val="00D60F67"/>
    <w:rsid w:val="00D62414"/>
    <w:rsid w:val="00D7136C"/>
    <w:rsid w:val="00D720BD"/>
    <w:rsid w:val="00D7767A"/>
    <w:rsid w:val="00D95119"/>
    <w:rsid w:val="00DC16F2"/>
    <w:rsid w:val="00DD163A"/>
    <w:rsid w:val="00DD5260"/>
    <w:rsid w:val="00DE5FCA"/>
    <w:rsid w:val="00E14633"/>
    <w:rsid w:val="00E46369"/>
    <w:rsid w:val="00E512CA"/>
    <w:rsid w:val="00E75153"/>
    <w:rsid w:val="00E76F2F"/>
    <w:rsid w:val="00E84241"/>
    <w:rsid w:val="00E93A74"/>
    <w:rsid w:val="00EC7A48"/>
    <w:rsid w:val="00ED7940"/>
    <w:rsid w:val="00EE4B81"/>
    <w:rsid w:val="00EF1CDC"/>
    <w:rsid w:val="00EF2F85"/>
    <w:rsid w:val="00F32F6A"/>
    <w:rsid w:val="00F3577E"/>
    <w:rsid w:val="00F4215A"/>
    <w:rsid w:val="00F53929"/>
    <w:rsid w:val="00F54B7F"/>
    <w:rsid w:val="00F743AB"/>
    <w:rsid w:val="00F76676"/>
    <w:rsid w:val="00F82260"/>
    <w:rsid w:val="00F90E3B"/>
    <w:rsid w:val="00F93D64"/>
    <w:rsid w:val="00FA662B"/>
    <w:rsid w:val="00FB0138"/>
    <w:rsid w:val="00FD4E9D"/>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paragraph" w:styleId="Revision">
    <w:name w:val="Revision"/>
    <w:hidden/>
    <w:uiPriority w:val="99"/>
    <w:semiHidden/>
    <w:rsid w:val="006A03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deaton@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499</Words>
  <Characters>2848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3341</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mh1</dc:creator>
  <cp:lastModifiedBy>Deaton, Teresa</cp:lastModifiedBy>
  <cp:revision>2</cp:revision>
  <dcterms:created xsi:type="dcterms:W3CDTF">2022-01-24T18:57:00Z</dcterms:created>
  <dcterms:modified xsi:type="dcterms:W3CDTF">2022-01-24T18:57:00Z</dcterms:modified>
</cp:coreProperties>
</file>